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39F" w:rsidRDefault="0060439F" w:rsidP="0060439F">
      <w:pPr>
        <w:pStyle w:val="Titolo4"/>
        <w:jc w:val="center"/>
      </w:pPr>
      <w:bookmarkStart w:id="0" w:name="_Toc195089702"/>
      <w:bookmarkStart w:id="1" w:name="_Toc126310645"/>
      <w:r>
        <w:t xml:space="preserve">ESTRATTO PIAO 2025/2027 </w:t>
      </w:r>
    </w:p>
    <w:p w:rsidR="0060439F" w:rsidRDefault="0060439F" w:rsidP="0060439F">
      <w:pPr>
        <w:pStyle w:val="Titolo4"/>
      </w:pPr>
    </w:p>
    <w:p w:rsidR="0060439F" w:rsidRPr="00036234" w:rsidRDefault="0060439F" w:rsidP="0060439F">
      <w:pPr>
        <w:pStyle w:val="Titolo4"/>
      </w:pPr>
      <w:r w:rsidRPr="00036234">
        <w:t>2.2.4.</w:t>
      </w:r>
      <w:r>
        <w:tab/>
      </w:r>
      <w:r w:rsidRPr="00036234">
        <w:t>Obiettivi in materia di riqualificazione dei servizi pubblici per l'inclusione e l’accessibilità</w:t>
      </w:r>
      <w:bookmarkEnd w:id="0"/>
    </w:p>
    <w:p w:rsidR="0060439F" w:rsidRPr="00036234" w:rsidRDefault="0060439F" w:rsidP="0060439F">
      <w:pPr>
        <w:spacing w:before="120"/>
        <w:ind w:firstLine="709"/>
      </w:pPr>
      <w:r w:rsidRPr="00036234">
        <w:t>Il Decreto Legislativo 13 dicembre 2023, n. 222, “Disposizioni in materia di riqualificazione dei servizi pubblici per l'inclusione e l’accessibilità, in attuazione dell'articolo 2, comma 2, lettera e), della legge 22 dicembre 2021, n. 227”, entrato in vigore il  13/01/2024, ha la finalità di garantire l’accessibilità ai cittadini con disabilità nei luoghi fisici in cui le P.A. erogano servizi, ivi compresi quelli elettronici, nonché di garantire la tutela dei lavoratori disabili nell’accesso ai luoghi di lavoro.</w:t>
      </w:r>
    </w:p>
    <w:p w:rsidR="0060439F" w:rsidRPr="00036234" w:rsidRDefault="0060439F" w:rsidP="0060439F">
      <w:pPr>
        <w:spacing w:before="120"/>
        <w:ind w:firstLine="709"/>
      </w:pPr>
      <w:r w:rsidRPr="00036234">
        <w:t>Per l’anno 2025 il Comune di Fiumicino intende pr</w:t>
      </w:r>
      <w:r>
        <w:t>ovvedere agli obblighi previsti</w:t>
      </w:r>
      <w:r w:rsidRPr="00036234">
        <w:t xml:space="preserve"> e</w:t>
      </w:r>
      <w:r>
        <w:t>,</w:t>
      </w:r>
      <w:r w:rsidRPr="00036234">
        <w:t xml:space="preserve"> in particolare, alla:</w:t>
      </w:r>
    </w:p>
    <w:p w:rsidR="0060439F" w:rsidRPr="00036234" w:rsidRDefault="0060439F" w:rsidP="0060439F">
      <w:pPr>
        <w:pStyle w:val="Paragrafoelenco"/>
        <w:numPr>
          <w:ilvl w:val="0"/>
          <w:numId w:val="1"/>
        </w:numPr>
        <w:shd w:val="clear" w:color="auto" w:fill="FFFFFF"/>
        <w:spacing w:before="120"/>
        <w:ind w:left="357" w:hanging="357"/>
        <w:rPr>
          <w:rFonts w:cs="Times New Roman"/>
        </w:rPr>
      </w:pPr>
      <w:r w:rsidRPr="00036234">
        <w:rPr>
          <w:rFonts w:cs="Times New Roman"/>
        </w:rPr>
        <w:t>Nomina del</w:t>
      </w:r>
      <w:r>
        <w:rPr>
          <w:rFonts w:cs="Times New Roman"/>
        </w:rPr>
        <w:t xml:space="preserve"> </w:t>
      </w:r>
      <w:r w:rsidRPr="00036234">
        <w:rPr>
          <w:rFonts w:cs="Times New Roman"/>
        </w:rPr>
        <w:t>Responsabile per l'Inclusione e l'Accessibilità</w:t>
      </w:r>
    </w:p>
    <w:p w:rsidR="0060439F" w:rsidRPr="00036234" w:rsidRDefault="0060439F" w:rsidP="0060439F">
      <w:pPr>
        <w:pStyle w:val="Paragrafoelenco"/>
        <w:numPr>
          <w:ilvl w:val="0"/>
          <w:numId w:val="1"/>
        </w:numPr>
        <w:spacing w:before="120"/>
        <w:ind w:left="357" w:hanging="357"/>
        <w:rPr>
          <w:rFonts w:cs="Times New Roman"/>
        </w:rPr>
      </w:pPr>
      <w:r>
        <w:rPr>
          <w:rFonts w:cs="Times New Roman"/>
        </w:rPr>
        <w:t>Con Decreto del Segretario n.</w:t>
      </w:r>
      <w:r w:rsidRPr="00036234">
        <w:rPr>
          <w:rFonts w:cs="Times New Roman"/>
        </w:rPr>
        <w:t xml:space="preserve"> 4 del 19/02/2025 è stato nominato il </w:t>
      </w:r>
      <w:proofErr w:type="spellStart"/>
      <w:r w:rsidRPr="00036234">
        <w:rPr>
          <w:rFonts w:cs="Times New Roman"/>
        </w:rPr>
        <w:t>Disability</w:t>
      </w:r>
      <w:proofErr w:type="spellEnd"/>
      <w:r w:rsidRPr="00036234">
        <w:rPr>
          <w:rFonts w:cs="Times New Roman"/>
        </w:rPr>
        <w:t xml:space="preserve"> Manager e Responsabile per l'Inclusione e l'Accessibilità- responsabile del processo di inserimento delle persone con disabilità nell'ambiente di lavoro -individuato nel Dott. Fabio </w:t>
      </w:r>
      <w:proofErr w:type="spellStart"/>
      <w:r w:rsidRPr="00036234">
        <w:rPr>
          <w:rFonts w:cs="Times New Roman"/>
        </w:rPr>
        <w:t>Sbrega</w:t>
      </w:r>
      <w:proofErr w:type="spellEnd"/>
      <w:r w:rsidRPr="00036234">
        <w:rPr>
          <w:rFonts w:cs="Times New Roman"/>
        </w:rPr>
        <w:t>, Dirigente a tempo indeterminato di questo Ente e che tempestivamente provvederà alla comunicazione del suo nominativo alla Presidenza del Consiglio dei Ministri.</w:t>
      </w:r>
    </w:p>
    <w:p w:rsidR="0060439F" w:rsidRPr="00036234" w:rsidRDefault="0060439F" w:rsidP="0060439F">
      <w:pPr>
        <w:pStyle w:val="Paragrafoelenco"/>
        <w:numPr>
          <w:ilvl w:val="0"/>
          <w:numId w:val="1"/>
        </w:numPr>
        <w:shd w:val="clear" w:color="auto" w:fill="FFFFFF"/>
        <w:spacing w:before="120"/>
        <w:ind w:left="357" w:hanging="357"/>
        <w:rPr>
          <w:rFonts w:cs="Times New Roman"/>
        </w:rPr>
      </w:pPr>
      <w:r w:rsidRPr="00036234">
        <w:rPr>
          <w:rFonts w:cs="Times New Roman"/>
        </w:rPr>
        <w:t>Il Responsabile per l'Inclusione e l'Accessibilità, sentito il Nucleo di valutazione, ha provveduto a comunicare alle associazioni rappresentative delle persone con disabilità, sia a livello nazionale, che territoriale, iscritte nel Registro Unico Nazionale del Terzo Settore, secondo le modalità concordate</w:t>
      </w:r>
      <w:r>
        <w:rPr>
          <w:rFonts w:cs="Times New Roman"/>
        </w:rPr>
        <w:t xml:space="preserve"> </w:t>
      </w:r>
      <w:r w:rsidRPr="00036234">
        <w:rPr>
          <w:rFonts w:cs="Times New Roman"/>
        </w:rPr>
        <w:t>con il Nucleo di valutazione.</w:t>
      </w:r>
    </w:p>
    <w:p w:rsidR="0060439F" w:rsidRPr="00036234" w:rsidRDefault="0060439F" w:rsidP="0060439F">
      <w:pPr>
        <w:pStyle w:val="Paragrafoelenco"/>
        <w:numPr>
          <w:ilvl w:val="0"/>
          <w:numId w:val="1"/>
        </w:numPr>
        <w:shd w:val="clear" w:color="auto" w:fill="FFFFFF"/>
        <w:spacing w:before="120"/>
        <w:ind w:left="357" w:hanging="357"/>
        <w:rPr>
          <w:rFonts w:cs="Times New Roman"/>
        </w:rPr>
      </w:pPr>
      <w:r w:rsidRPr="00036234">
        <w:rPr>
          <w:rFonts w:cs="Times New Roman"/>
        </w:rPr>
        <w:t xml:space="preserve">Nella sezione performance del PIAO 2025-2027, al fine di riqualificare i servizi pubblici per l'inclusione e l’accessibilità dei cittadini disabili si è ritenuto necessario prima di tutto soddisfare l’esigenza di garantire l’accesso fisico alle strutture comunale con l’intento di procedere gradualmente anche all’adeguamento dell’accesso digitale ai servizi on </w:t>
      </w:r>
      <w:proofErr w:type="spellStart"/>
      <w:r w:rsidRPr="00036234">
        <w:rPr>
          <w:rFonts w:cs="Times New Roman"/>
        </w:rPr>
        <w:t>line</w:t>
      </w:r>
      <w:proofErr w:type="spellEnd"/>
      <w:r w:rsidRPr="00036234">
        <w:rPr>
          <w:rFonts w:cs="Times New Roman"/>
        </w:rPr>
        <w:t xml:space="preserve"> e alla consultazione del sito istituzionale. </w:t>
      </w:r>
    </w:p>
    <w:p w:rsidR="0060439F" w:rsidRPr="00036234" w:rsidRDefault="0060439F" w:rsidP="0060439F">
      <w:pPr>
        <w:pStyle w:val="Paragrafoelenco"/>
        <w:numPr>
          <w:ilvl w:val="0"/>
          <w:numId w:val="1"/>
        </w:numPr>
        <w:shd w:val="clear" w:color="auto" w:fill="FFFFFF"/>
        <w:spacing w:before="120"/>
        <w:ind w:left="357" w:hanging="357"/>
        <w:rPr>
          <w:rFonts w:cs="Times New Roman"/>
        </w:rPr>
      </w:pPr>
      <w:r w:rsidRPr="00036234">
        <w:rPr>
          <w:rFonts w:cs="Times New Roman"/>
        </w:rPr>
        <w:t>In particolare, per l’anno 2025 è stato programmato l’obiettivo specifico:</w:t>
      </w:r>
    </w:p>
    <w:p w:rsidR="0060439F" w:rsidRPr="00036234" w:rsidRDefault="0060439F" w:rsidP="0060439F">
      <w:pPr>
        <w:rPr>
          <w:b/>
          <w:bCs/>
          <w:highlight w:val="yellow"/>
        </w:rPr>
      </w:pPr>
    </w:p>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908"/>
        <w:gridCol w:w="8880"/>
      </w:tblGrid>
      <w:tr w:rsidR="0060439F" w:rsidRPr="00036234" w:rsidTr="00E15512">
        <w:tc>
          <w:tcPr>
            <w:tcW w:w="464"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vAlign w:val="center"/>
            <w:hideMark/>
          </w:tcPr>
          <w:p w:rsidR="0060439F" w:rsidRPr="00036234" w:rsidRDefault="0060439F" w:rsidP="00E15512">
            <w:r w:rsidRPr="00036234">
              <w:t>S13.05</w:t>
            </w:r>
          </w:p>
        </w:tc>
        <w:tc>
          <w:tcPr>
            <w:tcW w:w="4536"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vAlign w:val="center"/>
            <w:hideMark/>
          </w:tcPr>
          <w:p w:rsidR="0060439F" w:rsidRPr="00036234" w:rsidRDefault="0060439F" w:rsidP="00E15512">
            <w:r w:rsidRPr="00036234">
              <w:t>RICOGNIZIONE DELLE BARRIERE ARCHITETTONICHE PRESSO EDIFICI COMUNALI</w:t>
            </w:r>
          </w:p>
        </w:tc>
      </w:tr>
      <w:bookmarkEnd w:id="1"/>
    </w:tbl>
    <w:p w:rsidR="00894F14" w:rsidRDefault="00894F14"/>
    <w:sectPr w:rsidR="00894F14" w:rsidSect="00894F1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0318E3"/>
    <w:multiLevelType w:val="hybridMultilevel"/>
    <w:tmpl w:val="7D7EAE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60439F"/>
    <w:rsid w:val="0060439F"/>
    <w:rsid w:val="00894F1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439F"/>
    <w:pPr>
      <w:spacing w:after="0" w:line="240" w:lineRule="auto"/>
      <w:jc w:val="both"/>
    </w:pPr>
    <w:rPr>
      <w:rFonts w:ascii="Times New Roman" w:eastAsia="Times New Roman" w:hAnsi="Times New Roman" w:cs="Times New Roman"/>
      <w:sz w:val="24"/>
      <w:szCs w:val="24"/>
      <w:lang w:eastAsia="it-IT"/>
    </w:rPr>
  </w:style>
  <w:style w:type="paragraph" w:styleId="Titolo4">
    <w:name w:val="heading 4"/>
    <w:basedOn w:val="Normale"/>
    <w:next w:val="Normale"/>
    <w:link w:val="Titolo4Carattere"/>
    <w:uiPriority w:val="9"/>
    <w:qFormat/>
    <w:rsid w:val="0060439F"/>
    <w:pPr>
      <w:keepNext/>
      <w:keepLines/>
      <w:spacing w:before="360" w:after="120"/>
      <w:ind w:left="851" w:hanging="851"/>
      <w:outlineLvl w:val="3"/>
    </w:pPr>
    <w:rPr>
      <w:rFonts w:eastAsiaTheme="minorHAnsi" w:cstheme="majorBidi"/>
      <w:b/>
      <w:iCs/>
      <w:sz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60439F"/>
    <w:rPr>
      <w:rFonts w:ascii="Times New Roman" w:hAnsi="Times New Roman" w:cstheme="majorBidi"/>
      <w:b/>
      <w:iCs/>
      <w:sz w:val="26"/>
      <w:szCs w:val="24"/>
    </w:rPr>
  </w:style>
  <w:style w:type="paragraph" w:styleId="Paragrafoelenco">
    <w:name w:val="List Paragraph"/>
    <w:basedOn w:val="Normale"/>
    <w:uiPriority w:val="34"/>
    <w:qFormat/>
    <w:rsid w:val="0060439F"/>
    <w:rPr>
      <w:rFonts w:eastAsiaTheme="minorHAnsi" w:cstheme="minorBidi"/>
      <w:lang w:eastAsia="en-US"/>
    </w:rPr>
  </w:style>
  <w:style w:type="paragraph" w:styleId="NormaleWeb">
    <w:name w:val="Normal (Web)"/>
    <w:basedOn w:val="Normale"/>
    <w:uiPriority w:val="99"/>
    <w:unhideWhenUsed/>
    <w:qFormat/>
    <w:rsid w:val="0060439F"/>
    <w:pPr>
      <w:spacing w:before="100" w:beforeAutospacing="1" w:after="100" w:afterAutospacing="1"/>
    </w:pPr>
    <w:rPr>
      <w:rFonts w:ascii="Book Antiqua" w:hAnsi="Book Antiqua"/>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palmieri.nicla</dc:creator>
  <cp:lastModifiedBy>palmieri.nicla</cp:lastModifiedBy>
  <cp:revision>1</cp:revision>
  <dcterms:created xsi:type="dcterms:W3CDTF">2026-02-13T07:45:00Z</dcterms:created>
  <dcterms:modified xsi:type="dcterms:W3CDTF">2026-02-13T07:46:00Z</dcterms:modified>
</cp:coreProperties>
</file>